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</w:t>
      </w:r>
      <w:bookmarkStart w:id="1" w:name="_GoBack"/>
      <w:bookmarkEnd w:id="1"/>
      <w:r w:rsidR="009802C4" w:rsidRPr="00D722C1">
        <w:rPr>
          <w:rFonts w:ascii="Calibri" w:hAnsi="Calibri" w:cstheme="minorHAnsi"/>
          <w:sz w:val="18"/>
          <w:szCs w:val="18"/>
        </w:rPr>
        <w:t>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D841D4" w:rsidRPr="00D722C1">
        <w:rPr>
          <w:rFonts w:ascii="Calibri" w:hAnsi="Calibri" w:cstheme="minorHAnsi"/>
          <w:sz w:val="18"/>
          <w:szCs w:val="18"/>
        </w:rPr>
        <w:t xml:space="preserve"> </w:t>
      </w:r>
      <w:r w:rsidR="009802C4" w:rsidRPr="00112F19">
        <w:rPr>
          <w:rFonts w:ascii="Calibri" w:hAnsi="Calibri" w:cstheme="minorHAnsi"/>
          <w:sz w:val="18"/>
          <w:szCs w:val="18"/>
        </w:rPr>
        <w:t>(</w:t>
      </w:r>
      <w:r w:rsidR="006204D3" w:rsidRPr="00112F19">
        <w:rPr>
          <w:rFonts w:ascii="Calibri" w:hAnsi="Calibri" w:cstheme="minorHAnsi"/>
          <w:sz w:val="18"/>
          <w:szCs w:val="18"/>
        </w:rPr>
        <w:t xml:space="preserve">VERIFICARE </w:t>
      </w:r>
      <w:r w:rsidR="009802C4" w:rsidRPr="00112F19">
        <w:rPr>
          <w:rFonts w:ascii="Calibri" w:hAnsi="Calibri" w:cstheme="minorHAnsi"/>
          <w:sz w:val="18"/>
          <w:szCs w:val="18"/>
        </w:rPr>
        <w:t xml:space="preserve">clausola risolutiva nel </w:t>
      </w:r>
      <w:r w:rsidR="00B17BD0" w:rsidRPr="00112F19">
        <w:rPr>
          <w:rFonts w:ascii="Calibri" w:hAnsi="Calibri" w:cstheme="minorHAnsi"/>
          <w:sz w:val="18"/>
          <w:szCs w:val="18"/>
        </w:rPr>
        <w:t>C</w:t>
      </w:r>
      <w:r w:rsidR="009802C4" w:rsidRPr="00112F19">
        <w:rPr>
          <w:rFonts w:ascii="Calibri" w:hAnsi="Calibri" w:cstheme="minorHAnsi"/>
          <w:sz w:val="18"/>
          <w:szCs w:val="18"/>
        </w:rPr>
        <w:t>ontratto).</w:t>
      </w: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2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ioni interpretative adottate dallo </w:t>
      </w:r>
      <w:proofErr w:type="spellStart"/>
      <w:r w:rsidR="007A221B" w:rsidRPr="00D722C1">
        <w:rPr>
          <w:rFonts w:ascii="Calibri" w:hAnsi="Calibri" w:cstheme="minorHAnsi"/>
          <w:sz w:val="18"/>
          <w:szCs w:val="18"/>
          <w:lang w:val="it-IT"/>
        </w:rPr>
        <w:t>European</w:t>
      </w:r>
      <w:proofErr w:type="spellEnd"/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 Data </w:t>
      </w:r>
      <w:proofErr w:type="spellStart"/>
      <w:r w:rsidR="007A221B" w:rsidRPr="00D722C1">
        <w:rPr>
          <w:rFonts w:ascii="Calibri" w:hAnsi="Calibri" w:cstheme="minorHAnsi"/>
          <w:sz w:val="18"/>
          <w:szCs w:val="18"/>
          <w:lang w:val="it-IT"/>
        </w:rPr>
        <w:t>Protection</w:t>
      </w:r>
      <w:proofErr w:type="spellEnd"/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E42E1A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highlight w:val="yellow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si intende il contratto XXXX stip</w:t>
      </w:r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ulato </w:t>
      </w:r>
      <w:r w:rsidR="007A221B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tra </w:t>
      </w:r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la </w:t>
      </w:r>
      <w:proofErr w:type="spellStart"/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Sogei</w:t>
      </w:r>
      <w:proofErr w:type="spellEnd"/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 </w:t>
      </w:r>
      <w:r w:rsidR="007A221B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e </w:t>
      </w:r>
      <w:proofErr w:type="spellStart"/>
      <w:r w:rsidR="007A221B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xxxxx</w:t>
      </w:r>
      <w:proofErr w:type="spellEnd"/>
      <w:r w:rsidR="007A221B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 </w:t>
      </w:r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avente ad oggetto</w:t>
      </w:r>
      <w:r w:rsidR="005E02EE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 </w:t>
      </w:r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XXXX</w:t>
      </w:r>
      <w:r w:rsidR="00796877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2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3" w:name="_Hlk498331768"/>
      <w:bookmarkStart w:id="4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3"/>
      <w:bookmarkEnd w:id="4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strutturazione,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lastRenderedPageBreak/>
        <w:t>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5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6" w:name="_Hlk498332009"/>
      <w:bookmarkEnd w:id="5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 xml:space="preserve">Cliente </w:t>
      </w:r>
      <w:proofErr w:type="spellStart"/>
      <w:r w:rsidR="00BA70CF" w:rsidRPr="00D722C1">
        <w:rPr>
          <w:rFonts w:ascii="Calibri" w:hAnsi="Calibri" w:cstheme="minorHAnsi"/>
          <w:sz w:val="18"/>
          <w:szCs w:val="18"/>
          <w:lang w:val="it-IT"/>
        </w:rPr>
        <w:t>xxxx</w:t>
      </w:r>
      <w:proofErr w:type="spellEnd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</w:t>
      </w:r>
      <w:proofErr w:type="spellStart"/>
      <w:r w:rsidR="00933BC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7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8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iolazione dei dati personali (data </w:t>
      </w:r>
      <w:proofErr w:type="spellStart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breach</w:t>
      </w:r>
      <w:proofErr w:type="spellEnd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8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6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9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9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10" w:name="_Hlk498333080"/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10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1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2" w:name="_Hlk498333153"/>
      <w:bookmarkEnd w:id="11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2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3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violazioni dei dati personali (Data </w:t>
      </w:r>
      <w:proofErr w:type="spellStart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Breach</w:t>
      </w:r>
      <w:proofErr w:type="spellEnd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4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4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5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5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profilazione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proofErr w:type="spellStart"/>
      <w:r w:rsidR="002C15AC" w:rsidRPr="00D722C1">
        <w:rPr>
          <w:rFonts w:ascii="Calibri" w:hAnsi="Calibri" w:cstheme="minorHAnsi"/>
          <w:sz w:val="18"/>
          <w:szCs w:val="18"/>
        </w:rPr>
        <w:t>affinchè</w:t>
      </w:r>
      <w:proofErr w:type="spellEnd"/>
      <w:r w:rsidR="002C15AC" w:rsidRPr="00D722C1">
        <w:rPr>
          <w:rFonts w:ascii="Calibri" w:hAnsi="Calibri" w:cstheme="minorHAnsi"/>
          <w:sz w:val="18"/>
          <w:szCs w:val="18"/>
        </w:rPr>
        <w:t xml:space="preserve">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proofErr w:type="spellStart"/>
      <w:r w:rsidR="008F47A7" w:rsidRPr="006204D3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8F47A7" w:rsidRPr="006204D3">
        <w:rPr>
          <w:rFonts w:ascii="Calibri" w:hAnsi="Calibri" w:cstheme="minorHAnsi"/>
          <w:sz w:val="18"/>
          <w:szCs w:val="18"/>
        </w:rPr>
        <w:t xml:space="preserve">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</w:t>
      </w:r>
      <w:proofErr w:type="spellStart"/>
      <w:r w:rsidR="000B77EA" w:rsidRPr="006204D3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6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7" w:name="_Hlk509930459"/>
      <w:r w:rsidR="003F1D9D" w:rsidRPr="00D722C1">
        <w:rPr>
          <w:rFonts w:ascii="Calibri" w:hAnsi="Calibri" w:cstheme="minorHAnsi"/>
          <w:sz w:val="18"/>
          <w:szCs w:val="18"/>
        </w:rPr>
        <w:t xml:space="preserve">I criteri per la valutazione del rischio devono essere previamente condivisi e approvati da </w:t>
      </w:r>
      <w:proofErr w:type="spellStart"/>
      <w:r w:rsidR="003F1D9D" w:rsidRPr="00D722C1">
        <w:rPr>
          <w:rFonts w:ascii="Calibri" w:hAnsi="Calibri" w:cstheme="minorHAnsi"/>
          <w:sz w:val="18"/>
          <w:szCs w:val="18"/>
        </w:rPr>
        <w:t>Sogei</w:t>
      </w:r>
      <w:bookmarkEnd w:id="17"/>
      <w:proofErr w:type="spellEnd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pseudonimizzazione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AE59A6" w:rsidRPr="00582616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8" w:name="_Hlk509930490"/>
      <w:r w:rsidRPr="00582616">
        <w:rPr>
          <w:rFonts w:ascii="Calibri" w:hAnsi="Calibri" w:cstheme="minorHAnsi"/>
          <w:sz w:val="18"/>
          <w:szCs w:val="18"/>
        </w:rPr>
        <w:t xml:space="preserve">Le modalità di svolgimento delle attività di privacy by design e privacy impact </w:t>
      </w:r>
      <w:proofErr w:type="spellStart"/>
      <w:r w:rsidRPr="00582616">
        <w:rPr>
          <w:rFonts w:ascii="Calibri" w:hAnsi="Calibri" w:cstheme="minorHAnsi"/>
          <w:sz w:val="18"/>
          <w:szCs w:val="18"/>
        </w:rPr>
        <w:t>assessment</w:t>
      </w:r>
      <w:proofErr w:type="spellEnd"/>
      <w:r w:rsidRPr="00582616">
        <w:rPr>
          <w:rFonts w:ascii="Calibri" w:hAnsi="Calibri" w:cstheme="minorHAnsi"/>
          <w:sz w:val="18"/>
          <w:szCs w:val="18"/>
        </w:rPr>
        <w:t xml:space="preserve"> da parte del Fornitore per l’individuazione delle misure di sicurezza di cui all’art. 32 del Regolamento, dovranno essere conformi a:</w:t>
      </w:r>
    </w:p>
    <w:p w:rsidR="00AE59A6" w:rsidRPr="00582616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582616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AE59A6" w:rsidRPr="00582616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582616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AE59A6" w:rsidRPr="00582616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582616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AE59A6" w:rsidRPr="00582616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582616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AE59A6" w:rsidRPr="00582616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582616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AE59A6" w:rsidRPr="00582616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582616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:rsidR="00AE59A6" w:rsidRPr="00582616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82616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 :</w:t>
      </w:r>
    </w:p>
    <w:p w:rsidR="00AE59A6" w:rsidRPr="00582616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82616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AE59A6" w:rsidRPr="00582616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82616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AE59A6" w:rsidRPr="00582616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82616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AE59A6" w:rsidRPr="00582616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82616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:rsidR="00AE59A6" w:rsidRPr="00582616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82616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AE59A6" w:rsidRPr="00582616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82616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:rsidR="00AE59A6" w:rsidRPr="00582616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82616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AE59A6" w:rsidRPr="00582616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82616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AE59A6" w:rsidRPr="00582616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82616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AE59A6" w:rsidRPr="00582616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82616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All’esito dell’analisi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8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nelle ipotesi di “data </w:t>
      </w:r>
      <w:proofErr w:type="spellStart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breach</w:t>
      </w:r>
      <w:proofErr w:type="spellEnd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9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9"/>
      <w:bookmarkEnd w:id="20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1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1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ati </w:t>
      </w:r>
      <w:proofErr w:type="spellStart"/>
      <w:r w:rsidR="00CC0CE1" w:rsidRPr="00D722C1">
        <w:rPr>
          <w:rFonts w:ascii="Calibri" w:hAnsi="Calibri" w:cstheme="minorHAnsi"/>
          <w:sz w:val="18"/>
          <w:szCs w:val="18"/>
          <w:lang w:val="it-IT"/>
        </w:rPr>
        <w:t>affinchè</w:t>
      </w:r>
      <w:proofErr w:type="spellEnd"/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3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2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2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proofErr w:type="spellStart"/>
      <w:r w:rsidR="00AC14D0" w:rsidRPr="006204D3">
        <w:rPr>
          <w:rFonts w:ascii="Calibri" w:hAnsi="Calibri" w:cstheme="minorHAnsi"/>
          <w:sz w:val="18"/>
          <w:szCs w:val="18"/>
          <w:lang w:val="it-IT"/>
        </w:rPr>
        <w:t>assessment</w:t>
      </w:r>
      <w:proofErr w:type="spellEnd"/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3" w:name="_Hlk498333359"/>
    </w:p>
    <w:p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3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4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4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anche in termini di danno </w:t>
      </w:r>
      <w:proofErr w:type="spellStart"/>
      <w:r w:rsidR="007C692A" w:rsidRPr="00D722C1">
        <w:rPr>
          <w:rFonts w:ascii="Calibri" w:hAnsi="Calibri" w:cstheme="minorHAnsi"/>
          <w:sz w:val="18"/>
          <w:szCs w:val="18"/>
          <w:lang w:val="it-IT"/>
        </w:rPr>
        <w:t>reputazionale</w:t>
      </w:r>
      <w:proofErr w:type="spellEnd"/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5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5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6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498332864"/>
      <w:bookmarkEnd w:id="26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7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8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9" w:name="_Hlk496566345"/>
      <w:bookmarkStart w:id="30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9"/>
      <w:bookmarkEnd w:id="30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9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9EEF4A8" w15:done="0"/>
  <w15:commentEx w15:paraId="626DBC3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7276403"/>
      <w:docPartObj>
        <w:docPartGallery w:val="Page Numbers (Bottom of Page)"/>
        <w:docPartUnique/>
      </w:docPartObj>
    </w:sdtPr>
    <w:sdtEndPr/>
    <w:sdtContent>
      <w:p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2F19">
          <w:rPr>
            <w:noProof/>
          </w:rPr>
          <w:t>1</w:t>
        </w:r>
        <w:r>
          <w:fldChar w:fldCharType="end"/>
        </w:r>
      </w:p>
    </w:sdtContent>
  </w:sdt>
  <w:p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r w:rsidR="00FD10CA">
      <w:rPr>
        <w:sz w:val="18"/>
        <w:szCs w:val="18"/>
      </w:rPr>
      <w:t>public</w:t>
    </w:r>
  </w:p>
  <w:p w:rsidR="00113852" w:rsidRDefault="00CF0674" w:rsidP="00067201">
    <w:pPr>
      <w:pStyle w:val="Pidipagina"/>
      <w:jc w:val="both"/>
      <w:rPr>
        <w:sz w:val="18"/>
        <w:szCs w:val="18"/>
      </w:rPr>
    </w:pPr>
    <w:r w:rsidRPr="00CF0674">
      <w:rPr>
        <w:rFonts w:ascii="Calibri" w:hAnsi="Calibri"/>
        <w:kern w:val="2"/>
        <w:sz w:val="18"/>
        <w:szCs w:val="18"/>
      </w:rPr>
      <w:t>Procedura negoziata previa indagine di mercato e consultazione di elenco operatori (ex art. 36 comma 2, lettera b) e comma 6 - d.lgs. 50/2016)</w:t>
    </w:r>
    <w:r w:rsidR="00FD10CA">
      <w:rPr>
        <w:rFonts w:ascii="Calibri" w:hAnsi="Calibri"/>
        <w:kern w:val="2"/>
        <w:sz w:val="18"/>
        <w:szCs w:val="18"/>
      </w:rPr>
      <w:t xml:space="preserve">, per </w:t>
    </w:r>
    <w:r>
      <w:rPr>
        <w:rFonts w:ascii="Calibri" w:hAnsi="Calibri"/>
        <w:kern w:val="2"/>
        <w:sz w:val="18"/>
        <w:szCs w:val="18"/>
      </w:rPr>
      <w:t xml:space="preserve">il </w:t>
    </w:r>
    <w:r w:rsidR="00113852">
      <w:rPr>
        <w:sz w:val="18"/>
        <w:szCs w:val="18"/>
      </w:rPr>
      <w:t xml:space="preserve"> </w:t>
    </w:r>
    <w:r w:rsidRPr="00CF0674">
      <w:rPr>
        <w:sz w:val="18"/>
        <w:szCs w:val="18"/>
      </w:rPr>
      <w:t>Servizio di formazione in ambito normativo</w:t>
    </w:r>
  </w:p>
  <w:p w:rsidR="00EB55C0" w:rsidRDefault="00113852" w:rsidP="00067201">
    <w:pPr>
      <w:pStyle w:val="Pidipagina"/>
      <w:jc w:val="both"/>
    </w:pPr>
    <w:r>
      <w:rPr>
        <w:sz w:val="18"/>
        <w:szCs w:val="18"/>
      </w:rPr>
      <w:t>Allegato– Privacy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 attività.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ZIANA PICA">
    <w15:presenceInfo w15:providerId="Windows Live" w15:userId="6eef509f23826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2F19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1772D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82616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0674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0BD76-EF32-4D5E-AF1F-68E62C350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5375</Words>
  <Characters>30638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csy</cp:lastModifiedBy>
  <cp:revision>9</cp:revision>
  <cp:lastPrinted>2018-06-25T13:06:00Z</cp:lastPrinted>
  <dcterms:created xsi:type="dcterms:W3CDTF">2018-06-25T16:14:00Z</dcterms:created>
  <dcterms:modified xsi:type="dcterms:W3CDTF">2019-10-10T14:47:00Z</dcterms:modified>
</cp:coreProperties>
</file>